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05499DA"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572EA8">
        <w:t>St Matthew’s Catholic Primary</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E99A109" w:rsidR="002940F3" w:rsidRDefault="00572EA8">
            <w:pPr>
              <w:pStyle w:val="TableRow"/>
            </w:pPr>
            <w:r>
              <w:t>230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D01E1C7" w:rsidR="002940F3" w:rsidRDefault="00572EA8">
            <w:pPr>
              <w:pStyle w:val="TableRow"/>
            </w:pPr>
            <w:r>
              <w:t>27%</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1ADA24B" w:rsidR="002940F3" w:rsidRDefault="00572EA8">
            <w:pPr>
              <w:pStyle w:val="TableRow"/>
            </w:pPr>
            <w:r>
              <w:t>2021/22 to 2024/25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0D838E2" w:rsidR="002940F3" w:rsidRDefault="00572EA8">
            <w:pPr>
              <w:pStyle w:val="TableRow"/>
            </w:pPr>
            <w:r>
              <w:t>December 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CE9F210" w:rsidR="002940F3" w:rsidRDefault="00572EA8">
            <w:pPr>
              <w:pStyle w:val="TableRow"/>
            </w:pPr>
            <w:r>
              <w:t>October 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5C1ABCF" w:rsidR="002940F3" w:rsidRDefault="00572EA8">
            <w:pPr>
              <w:pStyle w:val="TableRow"/>
            </w:pPr>
            <w:r>
              <w:t>Linda Scott</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96E128C" w:rsidR="002940F3" w:rsidRDefault="00572EA8">
            <w:pPr>
              <w:pStyle w:val="TableRow"/>
            </w:pPr>
            <w:r>
              <w:t>Paul Whitehead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D413971" w:rsidR="002940F3" w:rsidRDefault="00572EA8">
            <w:pPr>
              <w:pStyle w:val="TableRow"/>
            </w:pPr>
            <w:r>
              <w:t>Linda Scott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29F3960" w:rsidR="00E66558" w:rsidRDefault="009D71E8">
            <w:pPr>
              <w:pStyle w:val="TableRow"/>
            </w:pPr>
            <w:r>
              <w:t>£</w:t>
            </w:r>
            <w:r w:rsidR="00C36837">
              <w:t xml:space="preserve"> 91,665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6BC302E" w:rsidR="00E66558" w:rsidRDefault="009D71E8">
            <w:pPr>
              <w:pStyle w:val="TableRow"/>
            </w:pPr>
            <w:r>
              <w:t>£</w:t>
            </w:r>
            <w:r w:rsidR="00C36837">
              <w:t xml:space="preserve"> 9,572</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A6A6D4" w:rsidR="00E66558" w:rsidRDefault="009D71E8">
            <w:pPr>
              <w:pStyle w:val="TableRow"/>
            </w:pPr>
            <w:r>
              <w:t>£</w:t>
            </w:r>
            <w:r w:rsidR="00C36837">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F41154B" w:rsidR="00E66558" w:rsidRDefault="009D71E8">
            <w:pPr>
              <w:pStyle w:val="TableRow"/>
            </w:pPr>
            <w:r>
              <w:t>£</w:t>
            </w:r>
            <w:r w:rsidR="00C36837">
              <w:t xml:space="preserve"> 101,237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3"/>
              </w:numPr>
              <w:rPr>
                <w:i/>
                <w:iCs/>
              </w:rPr>
            </w:pPr>
            <w:r>
              <w:rPr>
                <w:i/>
                <w:iCs/>
              </w:rPr>
              <w:t>What are your ultimate objectives for your disadvantaged pupils?</w:t>
            </w:r>
          </w:p>
          <w:p w14:paraId="2A7D54E8" w14:textId="76AA6AB4" w:rsidR="00E66558" w:rsidRDefault="009D71E8">
            <w:pPr>
              <w:pStyle w:val="ListParagraph"/>
              <w:numPr>
                <w:ilvl w:val="0"/>
                <w:numId w:val="13"/>
              </w:numPr>
              <w:rPr>
                <w:i/>
                <w:iCs/>
              </w:rPr>
            </w:pPr>
            <w:r>
              <w:rPr>
                <w:i/>
                <w:iCs/>
              </w:rPr>
              <w:t>How does your current pupil premium strategy plan work towards achieving those objectives?</w:t>
            </w:r>
          </w:p>
          <w:p w14:paraId="5A11E215" w14:textId="77777777" w:rsidR="00E66558" w:rsidRDefault="009D71E8">
            <w:pPr>
              <w:pStyle w:val="ListParagraph"/>
              <w:numPr>
                <w:ilvl w:val="0"/>
                <w:numId w:val="13"/>
              </w:numPr>
              <w:rPr>
                <w:i/>
                <w:iCs/>
              </w:rPr>
            </w:pPr>
            <w:r>
              <w:rPr>
                <w:i/>
                <w:iCs/>
              </w:rPr>
              <w:t>What are the key principles of your strategy plan?</w:t>
            </w:r>
          </w:p>
          <w:p w14:paraId="7835E004" w14:textId="77777777" w:rsidR="00572EA8" w:rsidRDefault="00572EA8" w:rsidP="00572EA8">
            <w:r>
              <w:t xml:space="preserve">Our intention is that all pupils, irrespective of their background or the challenges they face, make at least good progress and achieve high attainment across all subject areas </w:t>
            </w:r>
            <w:proofErr w:type="gramStart"/>
            <w:r>
              <w:t>in order to</w:t>
            </w:r>
            <w:proofErr w:type="gramEnd"/>
            <w:r>
              <w:t xml:space="preserve"> fulfil our mission for every child to ‘be the best that they can be’. The focus of our pupil premium strategy is to support disadvantaged pupils to achieve that goal.</w:t>
            </w:r>
          </w:p>
          <w:p w14:paraId="1CE0CF1F" w14:textId="77777777" w:rsidR="00572EA8" w:rsidRDefault="00572EA8" w:rsidP="00572EA8">
            <w:r>
              <w:t xml:space="preserve">Our approach to ensuring the best outcomes is high-quality teaching, coupled with effective support for children’s personal development, including their mental-health and wellbeing. We identify and focus on gaps in learning </w:t>
            </w:r>
            <w:proofErr w:type="gramStart"/>
            <w:r>
              <w:t>in order to</w:t>
            </w:r>
            <w:proofErr w:type="gramEnd"/>
            <w:r>
              <w:t xml:space="preserve"> ensure good progress in skills and knowledge. This is proven to have the greatest impact on closing the disadvantage attainment gap and at the same time will benefit the non-disadvantaged pupils in our school. It is our intention that non-disadvantaged pupils’ attainment will be improved and sustained alongside progress for their disadvantaged peers. </w:t>
            </w:r>
          </w:p>
          <w:p w14:paraId="2A7D54E9" w14:textId="393AB93B" w:rsidR="00572EA8" w:rsidRPr="00572EA8" w:rsidRDefault="00572EA8" w:rsidP="00572EA8">
            <w:r>
              <w:t xml:space="preserve">We have high expectations and aspirations for all our pupils, including those from disadvantaged backgrounds and we ensure that everything we do, academically, </w:t>
            </w:r>
            <w:proofErr w:type="gramStart"/>
            <w:r>
              <w:t>socially</w:t>
            </w:r>
            <w:proofErr w:type="gramEnd"/>
            <w:r>
              <w:t xml:space="preserve"> and spiritually serves to give the children the best possible outcomes and life chances. All staff, regardless of their role, commit to this through their ongoing professional learning, relationships with children and their families and their deep understanding that every child can be the best that they can be.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9E2F518" w:rsidR="00E66558" w:rsidRDefault="00572EA8" w:rsidP="00572EA8">
            <w:pPr>
              <w:pStyle w:val="TableRowCentered"/>
              <w:ind w:left="0"/>
              <w:jc w:val="left"/>
            </w:pPr>
            <w:r>
              <w:t>37% of our disadvantaged children are also on the SEN register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CAAAF03" w:rsidR="00E66558" w:rsidRDefault="00572EA8" w:rsidP="00572EA8">
            <w:pPr>
              <w:pStyle w:val="TableRowCentered"/>
              <w:ind w:left="0"/>
              <w:jc w:val="left"/>
              <w:rPr>
                <w:sz w:val="22"/>
                <w:szCs w:val="22"/>
              </w:rPr>
            </w:pPr>
            <w:proofErr w:type="gramStart"/>
            <w:r>
              <w:t>The vast majority of</w:t>
            </w:r>
            <w:proofErr w:type="gramEnd"/>
            <w:r>
              <w:t xml:space="preserve"> our children start school well below average, with poor communication and social skills, which need to be addressed for children to be able to access the full curriculum. For the last three years, children have entered Nursery (F1) on average developing at 16-26 </w:t>
            </w:r>
            <w:r>
              <w:lastRenderedPageBreak/>
              <w:t>months. The baseline at 3 the start of Reception (F2) has been developing at 22-36 months for the last two years.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B026D9A" w:rsidR="00E66558" w:rsidRDefault="00572EA8">
            <w:pPr>
              <w:pStyle w:val="TableRowCentered"/>
              <w:jc w:val="left"/>
              <w:rPr>
                <w:sz w:val="22"/>
                <w:szCs w:val="22"/>
              </w:rPr>
            </w:pPr>
            <w:r>
              <w:t>Low starting points are reflected in lower acquisition of phonics and reading skills, particularly for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17A6E75" w:rsidR="00E66558" w:rsidRDefault="00572EA8">
            <w:pPr>
              <w:pStyle w:val="TableRowCentered"/>
              <w:jc w:val="left"/>
              <w:rPr>
                <w:iCs/>
                <w:sz w:val="22"/>
              </w:rPr>
            </w:pPr>
            <w:r>
              <w:t>100% children on Child Protection or Child in Need plans are disadvantaged.</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BD6D5A4" w:rsidR="00E66558" w:rsidRDefault="00572EA8">
            <w:pPr>
              <w:pStyle w:val="TableRowCentered"/>
              <w:jc w:val="left"/>
              <w:rPr>
                <w:iCs/>
                <w:sz w:val="22"/>
              </w:rPr>
            </w:pPr>
            <w:r>
              <w:t>Emotional well-being: 95% of disadvantaged children are on our SMART register</w:t>
            </w:r>
          </w:p>
        </w:tc>
      </w:tr>
      <w:tr w:rsidR="00572EA8" w14:paraId="5925017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49EA8" w14:textId="7BB68A65" w:rsidR="00572EA8" w:rsidRDefault="00572EA8">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767C7" w14:textId="66B49F87" w:rsidR="00572EA8" w:rsidRDefault="00572EA8">
            <w:pPr>
              <w:pStyle w:val="TableRowCentered"/>
              <w:jc w:val="left"/>
            </w:pPr>
            <w:r>
              <w:t>Attendance of disadvantaged is below that of all pupils</w:t>
            </w:r>
          </w:p>
        </w:tc>
      </w:tr>
    </w:tbl>
    <w:p w14:paraId="2A7D54FF" w14:textId="77777777" w:rsidR="00E66558" w:rsidRDefault="009D71E8">
      <w:pPr>
        <w:pStyle w:val="Heading2"/>
        <w:spacing w:before="600"/>
      </w:pPr>
      <w:r>
        <w:t xml:space="preserve">Intended </w:t>
      </w:r>
      <w:proofErr w:type="gramStart"/>
      <w:r w:rsidRPr="00A968DA">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6EE7F52" w:rsidR="00E66558" w:rsidRDefault="00572EA8">
            <w:pPr>
              <w:pStyle w:val="TableRow"/>
            </w:pPr>
            <w:r>
              <w:t xml:space="preserve">Improved language and oracy skills among disadvantaged </w:t>
            </w:r>
            <w:r>
              <w:t>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AE7B8A2" w:rsidR="00E66558" w:rsidRDefault="00572EA8">
            <w:pPr>
              <w:pStyle w:val="TableRowCentered"/>
              <w:jc w:val="left"/>
              <w:rPr>
                <w:sz w:val="22"/>
                <w:szCs w:val="22"/>
              </w:rPr>
            </w:pPr>
            <w:r>
              <w:t>Observations and assessments demonstrate good oracy skills and the use and knowledge of vocabulary in all subject areas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3D56DC2" w:rsidR="00E66558" w:rsidRDefault="00572EA8">
            <w:pPr>
              <w:pStyle w:val="TableRow"/>
              <w:rPr>
                <w:sz w:val="22"/>
                <w:szCs w:val="22"/>
              </w:rPr>
            </w:pPr>
            <w:r>
              <w:t>Improved phonics attainment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AAAB721" w:rsidR="00E66558" w:rsidRDefault="00572EA8">
            <w:pPr>
              <w:pStyle w:val="TableRowCentered"/>
              <w:jc w:val="left"/>
              <w:rPr>
                <w:sz w:val="22"/>
                <w:szCs w:val="22"/>
              </w:rPr>
            </w:pPr>
            <w:r>
              <w:t>Year 1 phonics screening check demonstrates improved outcomes for disadvantaged pupils year on yea</w:t>
            </w:r>
            <w:r>
              <w:t>r</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5E84FF1" w:rsidR="00E66558" w:rsidRDefault="00572EA8">
            <w:pPr>
              <w:pStyle w:val="TableRow"/>
              <w:rPr>
                <w:sz w:val="22"/>
                <w:szCs w:val="22"/>
              </w:rPr>
            </w:pPr>
            <w: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F08FA24" w:rsidR="00E66558" w:rsidRDefault="00572EA8">
            <w:pPr>
              <w:pStyle w:val="TableRowCentered"/>
              <w:jc w:val="left"/>
              <w:rPr>
                <w:sz w:val="22"/>
                <w:szCs w:val="22"/>
              </w:rPr>
            </w:pPr>
            <w:r>
              <w:t>KS2 reading outcomes in 2024/25 show that 50%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764A76C" w:rsidR="00E66558" w:rsidRDefault="00572EA8">
            <w:pPr>
              <w:pStyle w:val="TableRow"/>
              <w:rPr>
                <w:sz w:val="22"/>
                <w:szCs w:val="22"/>
              </w:rPr>
            </w:pPr>
            <w: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1DE1AB1" w:rsidR="00E66558" w:rsidRDefault="00572EA8">
            <w:pPr>
              <w:pStyle w:val="TableRowCentered"/>
              <w:jc w:val="left"/>
              <w:rPr>
                <w:sz w:val="22"/>
                <w:szCs w:val="22"/>
              </w:rPr>
            </w:pPr>
            <w:r>
              <w:t>KS2 writing outcomes in 2024/25 show that 40% of disadvantaged pupils meet the expected standard</w:t>
            </w:r>
          </w:p>
        </w:tc>
      </w:tr>
      <w:tr w:rsidR="00572EA8" w14:paraId="72B867C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444D" w14:textId="4414132A" w:rsidR="00572EA8" w:rsidRDefault="00572EA8">
            <w:pPr>
              <w:pStyle w:val="TableRow"/>
            </w:pPr>
            <w:r>
              <w:t>Improved maths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0ED3" w14:textId="59EC804C" w:rsidR="00572EA8" w:rsidRDefault="00572EA8">
            <w:pPr>
              <w:pStyle w:val="TableRowCentered"/>
              <w:jc w:val="left"/>
            </w:pPr>
            <w:r>
              <w:t>KS2 maths outcomes in 2024/25 show that 70% of disadvantaged pupils meet the expected standard</w:t>
            </w:r>
          </w:p>
        </w:tc>
      </w:tr>
      <w:tr w:rsidR="00572EA8" w14:paraId="475491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95B8" w14:textId="74F9C45A" w:rsidR="00572EA8" w:rsidRDefault="00572EA8">
            <w:pPr>
              <w:pStyle w:val="TableRow"/>
            </w:pPr>
            <w:r>
              <w:t>Improved and sustained attendance by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733B" w14:textId="51A5F57C" w:rsidR="00572EA8" w:rsidRDefault="00572EA8">
            <w:pPr>
              <w:pStyle w:val="TableRowCentered"/>
              <w:jc w:val="left"/>
            </w:pPr>
            <w:r>
              <w:t xml:space="preserve">Absence rate is </w:t>
            </w:r>
            <w:proofErr w:type="gramStart"/>
            <w:r>
              <w:t>similar to</w:t>
            </w:r>
            <w:proofErr w:type="gramEnd"/>
            <w:r>
              <w:t xml:space="preserve"> national for all pupils and disadvantaged pupils Percentage of pupils who are persistently absent is similar to national for all pupils and below national for disadvantaged pupils</w:t>
            </w:r>
          </w:p>
        </w:tc>
      </w:tr>
      <w:tr w:rsidR="00572EA8" w14:paraId="33B4EF5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5D433" w14:textId="1C427927" w:rsidR="00572EA8" w:rsidRDefault="00572EA8">
            <w:pPr>
              <w:pStyle w:val="TableRow"/>
            </w:pPr>
            <w:r>
              <w:t>Support the personal development and mental and physical health of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B23E" w14:textId="4B2BA23A" w:rsidR="00572EA8" w:rsidRDefault="00572EA8">
            <w:pPr>
              <w:pStyle w:val="TableRowCentered"/>
              <w:jc w:val="left"/>
            </w:pPr>
            <w:r>
              <w:t xml:space="preserve">Children’s high level of </w:t>
            </w:r>
            <w:r>
              <w:t>well-being</w:t>
            </w:r>
            <w:r>
              <w:t xml:space="preserve"> positively impacts on attendance, </w:t>
            </w:r>
            <w:proofErr w:type="gramStart"/>
            <w:r>
              <w:t>outcomes</w:t>
            </w:r>
            <w:proofErr w:type="gramEnd"/>
            <w:r>
              <w:t xml:space="preserve"> and enjoyment of school.</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90ECB89" w:rsidR="00E66558" w:rsidRDefault="009D71E8">
      <w:r>
        <w:t>Budgeted cost: £</w:t>
      </w:r>
      <w:r w:rsidR="00C36837">
        <w:t>38,700</w:t>
      </w:r>
    </w:p>
    <w:tbl>
      <w:tblPr>
        <w:tblW w:w="5000" w:type="pct"/>
        <w:tblLayout w:type="fixed"/>
        <w:tblCellMar>
          <w:left w:w="10" w:type="dxa"/>
          <w:right w:w="10" w:type="dxa"/>
        </w:tblCellMar>
        <w:tblLook w:val="04A0" w:firstRow="1" w:lastRow="0" w:firstColumn="1" w:lastColumn="0" w:noHBand="0" w:noVBand="1"/>
      </w:tblPr>
      <w:tblGrid>
        <w:gridCol w:w="2547"/>
        <w:gridCol w:w="5232"/>
        <w:gridCol w:w="1707"/>
      </w:tblGrid>
      <w:tr w:rsidR="00E66558" w14:paraId="2A7D5519"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23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0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8000FF" w:rsidR="00E66558" w:rsidRDefault="00C36837">
            <w:pPr>
              <w:pStyle w:val="TableRow"/>
            </w:pPr>
            <w:r>
              <w:t>Staff training in teaching and supporting oracy across school</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4DDA" w14:textId="77777777" w:rsidR="00E66558" w:rsidRDefault="00911B16">
            <w:pPr>
              <w:pStyle w:val="TableRowCentered"/>
              <w:jc w:val="left"/>
              <w:rPr>
                <w:sz w:val="22"/>
              </w:rPr>
            </w:pPr>
            <w:r>
              <w:rPr>
                <w:sz w:val="22"/>
              </w:rPr>
              <w:t>Oral Language Interventions EEF</w:t>
            </w:r>
          </w:p>
          <w:p w14:paraId="0E72FFA3" w14:textId="77777777" w:rsidR="00911B16" w:rsidRDefault="00911B16">
            <w:pPr>
              <w:pStyle w:val="TableRowCentered"/>
              <w:jc w:val="left"/>
              <w:rPr>
                <w:sz w:val="22"/>
              </w:rPr>
            </w:pPr>
          </w:p>
          <w:p w14:paraId="2A7D551B" w14:textId="7F608A04" w:rsidR="00911B16" w:rsidRDefault="00911B16">
            <w:pPr>
              <w:pStyle w:val="TableRowCentered"/>
              <w:jc w:val="left"/>
              <w:rPr>
                <w:sz w:val="22"/>
              </w:rPr>
            </w:pPr>
            <w:r w:rsidRPr="00911B16">
              <w:rPr>
                <w:sz w:val="22"/>
              </w:rPr>
              <w:t>https://educationendowmentfoundation.org.uk/education-evidence/teaching-learning-toolkit/oral-language-interventions</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BB85A53" w:rsidR="00E66558" w:rsidRDefault="00C36837">
            <w:pPr>
              <w:pStyle w:val="TableRowCentered"/>
              <w:jc w:val="left"/>
              <w:rPr>
                <w:sz w:val="22"/>
              </w:rPr>
            </w:pPr>
            <w:r>
              <w:rPr>
                <w:sz w:val="22"/>
              </w:rPr>
              <w:t>1,2,3</w:t>
            </w:r>
          </w:p>
        </w:tc>
      </w:tr>
      <w:tr w:rsidR="00E66558" w14:paraId="2A7D5521"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69888AC" w:rsidR="00E66558" w:rsidRDefault="00C36837">
            <w:pPr>
              <w:pStyle w:val="TableRow"/>
              <w:rPr>
                <w:i/>
                <w:sz w:val="22"/>
              </w:rPr>
            </w:pPr>
            <w:r>
              <w:t>Purchase a DfE validated SSP programme (RWI); staff training to ensure fidelity to the programme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0BD44" w14:textId="77777777" w:rsidR="00E66558" w:rsidRDefault="00911B16">
            <w:pPr>
              <w:pStyle w:val="TableRowCentered"/>
              <w:jc w:val="left"/>
              <w:rPr>
                <w:sz w:val="22"/>
              </w:rPr>
            </w:pPr>
            <w:r>
              <w:rPr>
                <w:sz w:val="22"/>
              </w:rPr>
              <w:t>Phonics EEF</w:t>
            </w:r>
          </w:p>
          <w:p w14:paraId="2CD10768" w14:textId="77777777" w:rsidR="00911B16" w:rsidRDefault="00911B16">
            <w:pPr>
              <w:pStyle w:val="TableRowCentered"/>
              <w:jc w:val="left"/>
              <w:rPr>
                <w:sz w:val="22"/>
              </w:rPr>
            </w:pPr>
          </w:p>
          <w:p w14:paraId="2A7D551F" w14:textId="616277EC" w:rsidR="00911B16" w:rsidRDefault="00911B16">
            <w:pPr>
              <w:pStyle w:val="TableRowCentered"/>
              <w:jc w:val="left"/>
              <w:rPr>
                <w:sz w:val="22"/>
              </w:rPr>
            </w:pPr>
            <w:r w:rsidRPr="00911B16">
              <w:rPr>
                <w:sz w:val="22"/>
              </w:rPr>
              <w:t>https://educationendowmentfoundation.org.uk/education-evidence/teaching-learning-toolkit/phonics</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6A8AB85" w:rsidR="00E66558" w:rsidRDefault="00C36837">
            <w:pPr>
              <w:pStyle w:val="TableRowCentered"/>
              <w:jc w:val="left"/>
              <w:rPr>
                <w:sz w:val="22"/>
              </w:rPr>
            </w:pPr>
            <w:r>
              <w:rPr>
                <w:sz w:val="22"/>
              </w:rPr>
              <w:t>2,3</w:t>
            </w:r>
          </w:p>
        </w:tc>
      </w:tr>
      <w:tr w:rsidR="00C36837" w14:paraId="2A596B04"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13C94" w14:textId="033CED1E" w:rsidR="00C36837" w:rsidRDefault="00C36837" w:rsidP="00C36837">
            <w:pPr>
              <w:pStyle w:val="TableRow"/>
              <w:rPr>
                <w:i/>
                <w:sz w:val="22"/>
              </w:rPr>
            </w:pPr>
            <w:r>
              <w:t>Training for staff in teaching of writing, supported by Literacy specialist as appropriate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DCF2" w14:textId="77777777" w:rsidR="00C36837" w:rsidRDefault="00911B16">
            <w:pPr>
              <w:pStyle w:val="TableRowCentered"/>
              <w:jc w:val="left"/>
              <w:rPr>
                <w:sz w:val="22"/>
              </w:rPr>
            </w:pPr>
            <w:r>
              <w:rPr>
                <w:sz w:val="22"/>
              </w:rPr>
              <w:t>EEF Effective Professional Development Guidance.</w:t>
            </w:r>
          </w:p>
          <w:p w14:paraId="77DC6C7B" w14:textId="77777777" w:rsidR="00911B16" w:rsidRDefault="00911B16">
            <w:pPr>
              <w:pStyle w:val="TableRowCentered"/>
              <w:jc w:val="left"/>
              <w:rPr>
                <w:sz w:val="22"/>
              </w:rPr>
            </w:pPr>
          </w:p>
          <w:p w14:paraId="453DDCE5" w14:textId="78C49354" w:rsidR="00911B16" w:rsidRDefault="00911B16">
            <w:pPr>
              <w:pStyle w:val="TableRowCentered"/>
              <w:jc w:val="left"/>
              <w:rPr>
                <w:sz w:val="22"/>
              </w:rPr>
            </w:pPr>
            <w:r w:rsidRPr="00911B16">
              <w:rPr>
                <w:sz w:val="22"/>
              </w:rPr>
              <w:t>https://d2tic4wvo1iusb.cloudfront.net/eef-guidance-reports/effective-professional-development/EEF-Effective-Professional-Development-Guidance-Report.pdf</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22F1" w14:textId="5825D281" w:rsidR="00C36837" w:rsidRDefault="00C36837">
            <w:pPr>
              <w:pStyle w:val="TableRowCentered"/>
              <w:jc w:val="left"/>
              <w:rPr>
                <w:sz w:val="22"/>
              </w:rPr>
            </w:pPr>
            <w:r>
              <w:rPr>
                <w:sz w:val="22"/>
              </w:rPr>
              <w:t>1,2</w:t>
            </w:r>
          </w:p>
        </w:tc>
      </w:tr>
      <w:tr w:rsidR="00C36837" w14:paraId="5E79AC1A"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336E1" w14:textId="745935C8" w:rsidR="00C36837" w:rsidRDefault="00C36837" w:rsidP="00C36837">
            <w:pPr>
              <w:pStyle w:val="TableRow"/>
              <w:rPr>
                <w:i/>
                <w:sz w:val="22"/>
              </w:rPr>
            </w:pPr>
            <w:r>
              <w:t>Training of staff in Maths mastery, disseminated to Teachers and TAs by Maths leaders who have accessed WYMH programmes</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ECB4" w14:textId="77777777" w:rsidR="00C36837" w:rsidRDefault="00911B16">
            <w:pPr>
              <w:pStyle w:val="TableRowCentered"/>
              <w:jc w:val="left"/>
              <w:rPr>
                <w:sz w:val="22"/>
              </w:rPr>
            </w:pPr>
            <w:r>
              <w:rPr>
                <w:sz w:val="22"/>
              </w:rPr>
              <w:t>Mastery Learning EEF</w:t>
            </w:r>
          </w:p>
          <w:p w14:paraId="61B9FC7E" w14:textId="77777777" w:rsidR="00911B16" w:rsidRDefault="00911B16">
            <w:pPr>
              <w:pStyle w:val="TableRowCentered"/>
              <w:jc w:val="left"/>
              <w:rPr>
                <w:sz w:val="22"/>
              </w:rPr>
            </w:pPr>
          </w:p>
          <w:p w14:paraId="390D2756" w14:textId="01A274C3" w:rsidR="00911B16" w:rsidRDefault="00911B16">
            <w:pPr>
              <w:pStyle w:val="TableRowCentered"/>
              <w:jc w:val="left"/>
              <w:rPr>
                <w:sz w:val="22"/>
              </w:rPr>
            </w:pPr>
            <w:r w:rsidRPr="00911B16">
              <w:rPr>
                <w:sz w:val="22"/>
              </w:rPr>
              <w:t>https://educationendowmentfoundation.org.uk/education-evidence/teaching-learning-toolkit/mastery-learning</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E0AA" w14:textId="5894A5E4" w:rsidR="00C36837" w:rsidRDefault="00C36837">
            <w:pPr>
              <w:pStyle w:val="TableRowCentered"/>
              <w:jc w:val="left"/>
              <w:rPr>
                <w:sz w:val="22"/>
              </w:rPr>
            </w:pPr>
            <w:r>
              <w:rPr>
                <w:sz w:val="22"/>
              </w:rPr>
              <w:t>1,2</w:t>
            </w:r>
          </w:p>
        </w:tc>
      </w:tr>
      <w:tr w:rsidR="00C36837" w14:paraId="5F90FB32"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398" w14:textId="1AD3229C" w:rsidR="00C36837" w:rsidRDefault="00C36837" w:rsidP="00C36837">
            <w:pPr>
              <w:pStyle w:val="TableRow"/>
              <w:rPr>
                <w:i/>
                <w:sz w:val="22"/>
              </w:rPr>
            </w:pPr>
            <w:r>
              <w:t>Delivery of a programme of professional development that support teachers and TAs to refine and further develop their skills, including using instructional coaching</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26F1" w14:textId="77777777" w:rsidR="00911B16" w:rsidRDefault="00911B16" w:rsidP="00911B16">
            <w:pPr>
              <w:pStyle w:val="TableRowCentered"/>
              <w:jc w:val="left"/>
              <w:rPr>
                <w:sz w:val="22"/>
              </w:rPr>
            </w:pPr>
            <w:r>
              <w:rPr>
                <w:sz w:val="22"/>
              </w:rPr>
              <w:t>EEF Effective Professional Development Guidance.</w:t>
            </w:r>
          </w:p>
          <w:p w14:paraId="575EF012" w14:textId="77777777" w:rsidR="00C36837" w:rsidRDefault="00C36837">
            <w:pPr>
              <w:pStyle w:val="TableRowCentered"/>
              <w:jc w:val="left"/>
              <w:rPr>
                <w:sz w:val="22"/>
              </w:rPr>
            </w:pPr>
          </w:p>
          <w:p w14:paraId="32EBE745" w14:textId="003ADBCB" w:rsidR="00911B16" w:rsidRDefault="00911B16">
            <w:pPr>
              <w:pStyle w:val="TableRowCentered"/>
              <w:jc w:val="left"/>
              <w:rPr>
                <w:sz w:val="22"/>
              </w:rPr>
            </w:pPr>
            <w:r w:rsidRPr="00911B16">
              <w:rPr>
                <w:sz w:val="22"/>
              </w:rPr>
              <w:t>https://d2tic4wvo1iusb.cloudfront.net/eef-guidance-reports/effective-professional-development/EEF-Effective-Professional-Development-Guidance-Report.pdf</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0F05" w14:textId="76AC4296" w:rsidR="00C36837" w:rsidRDefault="00C36837">
            <w:pPr>
              <w:pStyle w:val="TableRowCentered"/>
              <w:jc w:val="left"/>
              <w:rPr>
                <w:sz w:val="22"/>
              </w:rPr>
            </w:pPr>
            <w:r>
              <w:rPr>
                <w:sz w:val="22"/>
              </w:rPr>
              <w:t>1,2,3,5</w:t>
            </w:r>
          </w:p>
        </w:tc>
      </w:tr>
      <w:tr w:rsidR="00C36837" w14:paraId="7689476C"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4FB1" w14:textId="7CD0BD0C" w:rsidR="00C36837" w:rsidRDefault="00C36837">
            <w:pPr>
              <w:pStyle w:val="TableRow"/>
              <w:rPr>
                <w:i/>
                <w:sz w:val="22"/>
              </w:rPr>
            </w:pPr>
            <w:r>
              <w:lastRenderedPageBreak/>
              <w:t>Training of staff in outdoor learning and resources to support learning.</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4431" w14:textId="77777777" w:rsidR="00C36837" w:rsidRDefault="00911B16">
            <w:pPr>
              <w:pStyle w:val="TableRowCentered"/>
              <w:jc w:val="left"/>
              <w:rPr>
                <w:sz w:val="22"/>
              </w:rPr>
            </w:pPr>
            <w:r>
              <w:rPr>
                <w:sz w:val="22"/>
              </w:rPr>
              <w:t>Physical Activity EEF</w:t>
            </w:r>
          </w:p>
          <w:p w14:paraId="43C0FFF3" w14:textId="77777777" w:rsidR="00911B16" w:rsidRDefault="00911B16">
            <w:pPr>
              <w:pStyle w:val="TableRowCentered"/>
              <w:jc w:val="left"/>
              <w:rPr>
                <w:sz w:val="22"/>
              </w:rPr>
            </w:pPr>
          </w:p>
          <w:p w14:paraId="07543B61" w14:textId="267FACEA" w:rsidR="00911B16" w:rsidRDefault="00911B16">
            <w:pPr>
              <w:pStyle w:val="TableRowCentered"/>
              <w:jc w:val="left"/>
              <w:rPr>
                <w:sz w:val="22"/>
              </w:rPr>
            </w:pPr>
            <w:r w:rsidRPr="00911B16">
              <w:rPr>
                <w:sz w:val="22"/>
              </w:rPr>
              <w:t>https://educationendowmentfoundation.org.uk/education-evidence/teaching-learning-toolkit/physical-activity</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B84D" w14:textId="54D13106" w:rsidR="00C36837" w:rsidRDefault="00C36837">
            <w:pPr>
              <w:pStyle w:val="TableRowCentered"/>
              <w:jc w:val="left"/>
              <w:rPr>
                <w:sz w:val="22"/>
              </w:rPr>
            </w:pPr>
            <w:r>
              <w:rPr>
                <w:sz w:val="22"/>
              </w:rPr>
              <w:t>1,2,3,5</w:t>
            </w:r>
          </w:p>
        </w:tc>
      </w:tr>
      <w:tr w:rsidR="00C36837" w14:paraId="5B677A77"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05BD" w14:textId="755A6498" w:rsidR="00C36837" w:rsidRDefault="00911B16">
            <w:pPr>
              <w:pStyle w:val="TableRow"/>
              <w:rPr>
                <w:i/>
                <w:sz w:val="22"/>
              </w:rPr>
            </w:pPr>
            <w:r>
              <w:t>Purchase of Accelerated Reader renewal</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69AD" w14:textId="562E11CC" w:rsidR="00C36837" w:rsidRDefault="00911B16">
            <w:pPr>
              <w:pStyle w:val="TableRowCentered"/>
              <w:jc w:val="left"/>
              <w:rPr>
                <w:sz w:val="22"/>
              </w:rPr>
            </w:pPr>
            <w:r>
              <w:rPr>
                <w:sz w:val="22"/>
              </w:rPr>
              <w:t>Accelerated Reader - EEF</w:t>
            </w:r>
          </w:p>
          <w:p w14:paraId="52F43DBA" w14:textId="77777777" w:rsidR="00911B16" w:rsidRDefault="00911B16">
            <w:pPr>
              <w:pStyle w:val="TableRowCentered"/>
              <w:jc w:val="left"/>
              <w:rPr>
                <w:sz w:val="22"/>
              </w:rPr>
            </w:pPr>
          </w:p>
          <w:p w14:paraId="1F07F7F5" w14:textId="045D5D6A" w:rsidR="00911B16" w:rsidRDefault="00911B16">
            <w:pPr>
              <w:pStyle w:val="TableRowCentered"/>
              <w:jc w:val="left"/>
              <w:rPr>
                <w:sz w:val="22"/>
              </w:rPr>
            </w:pPr>
            <w:r w:rsidRPr="00911B16">
              <w:rPr>
                <w:sz w:val="22"/>
              </w:rPr>
              <w:t>https://educationendowmentfoundation.org.uk/projects-and-evaluation/projects/accelerated-reader</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32BF" w14:textId="77777777" w:rsidR="00C36837" w:rsidRDefault="00C36837">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50ACE23" w:rsidR="00E66558" w:rsidRDefault="009D71E8">
      <w:r>
        <w:t>Budgeted cost: £</w:t>
      </w:r>
      <w:r w:rsidR="00C36837">
        <w:t xml:space="preserve"> 38,200</w:t>
      </w:r>
    </w:p>
    <w:tbl>
      <w:tblPr>
        <w:tblW w:w="5000" w:type="pct"/>
        <w:tblLayout w:type="fixed"/>
        <w:tblCellMar>
          <w:left w:w="10" w:type="dxa"/>
          <w:right w:w="10" w:type="dxa"/>
        </w:tblCellMar>
        <w:tblLook w:val="04A0" w:firstRow="1" w:lastRow="0" w:firstColumn="1" w:lastColumn="0" w:noHBand="0" w:noVBand="1"/>
      </w:tblPr>
      <w:tblGrid>
        <w:gridCol w:w="2547"/>
        <w:gridCol w:w="5187"/>
        <w:gridCol w:w="1752"/>
      </w:tblGrid>
      <w:tr w:rsidR="00E66558" w14:paraId="2A7D5528"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18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C246751" w:rsidR="00E66558" w:rsidRDefault="00911B16" w:rsidP="00911B16">
            <w:pPr>
              <w:pStyle w:val="TableRow"/>
              <w:ind w:left="0"/>
            </w:pPr>
            <w:r>
              <w:t>Targeted interventions to support children with speech and language needs; additional skilled, ELKLAN trained staff employed</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EA5A" w14:textId="77777777" w:rsidR="00911B16" w:rsidRDefault="00911B16" w:rsidP="00911B16">
            <w:pPr>
              <w:pStyle w:val="TableRowCentered"/>
              <w:jc w:val="left"/>
              <w:rPr>
                <w:sz w:val="22"/>
              </w:rPr>
            </w:pPr>
            <w:r>
              <w:rPr>
                <w:sz w:val="22"/>
              </w:rPr>
              <w:t>Oral Language Interventions EEF</w:t>
            </w:r>
          </w:p>
          <w:p w14:paraId="37A76785" w14:textId="77777777" w:rsidR="00911B16" w:rsidRDefault="00911B16" w:rsidP="00911B16">
            <w:pPr>
              <w:pStyle w:val="TableRowCentered"/>
              <w:jc w:val="left"/>
              <w:rPr>
                <w:sz w:val="22"/>
              </w:rPr>
            </w:pPr>
          </w:p>
          <w:p w14:paraId="2A7D552A" w14:textId="2C3B3794" w:rsidR="00E66558" w:rsidRDefault="00911B16" w:rsidP="00911B16">
            <w:pPr>
              <w:pStyle w:val="TableRowCentered"/>
              <w:jc w:val="left"/>
              <w:rPr>
                <w:sz w:val="22"/>
              </w:rPr>
            </w:pPr>
            <w:r w:rsidRPr="00911B16">
              <w:rPr>
                <w:sz w:val="22"/>
              </w:rPr>
              <w:t>https://educationendowmentfoundation.org.uk/education-evidence/teaching-learning-toolkit/oral-language-interventions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DCC751B" w:rsidR="00E66558" w:rsidRDefault="00911B16">
            <w:pPr>
              <w:pStyle w:val="TableRowCentered"/>
              <w:jc w:val="left"/>
              <w:rPr>
                <w:sz w:val="22"/>
              </w:rPr>
            </w:pPr>
            <w:r>
              <w:rPr>
                <w:sz w:val="22"/>
              </w:rPr>
              <w:t>1,2,3</w:t>
            </w:r>
          </w:p>
        </w:tc>
      </w:tr>
      <w:tr w:rsidR="00911B16" w14:paraId="2167BE12"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F7D6" w14:textId="77A03520" w:rsidR="00911B16" w:rsidRDefault="00911B16">
            <w:pPr>
              <w:pStyle w:val="TableRow"/>
              <w:rPr>
                <w:i/>
                <w:iCs/>
                <w:sz w:val="22"/>
                <w:szCs w:val="22"/>
              </w:rPr>
            </w:pPr>
            <w:r>
              <w:t>Targeted Y1 phonics intervention small group support (1/2 term)</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BBDF6" w14:textId="55E8BBED" w:rsidR="00911B16" w:rsidRDefault="00911B16">
            <w:pPr>
              <w:pStyle w:val="TableRowCentered"/>
              <w:jc w:val="left"/>
              <w:rPr>
                <w:sz w:val="22"/>
              </w:rPr>
            </w:pPr>
            <w:r>
              <w:rPr>
                <w:sz w:val="22"/>
              </w:rPr>
              <w:t>Small Group Tuition – EEF</w:t>
            </w:r>
          </w:p>
          <w:p w14:paraId="747163D2" w14:textId="77777777" w:rsidR="00911B16" w:rsidRDefault="00911B16">
            <w:pPr>
              <w:pStyle w:val="TableRowCentered"/>
              <w:jc w:val="left"/>
              <w:rPr>
                <w:sz w:val="22"/>
              </w:rPr>
            </w:pPr>
          </w:p>
          <w:p w14:paraId="3B63AF59" w14:textId="3F6F4975" w:rsidR="00911B16" w:rsidRDefault="00911B16">
            <w:pPr>
              <w:pStyle w:val="TableRowCentered"/>
              <w:jc w:val="left"/>
              <w:rPr>
                <w:sz w:val="22"/>
              </w:rPr>
            </w:pPr>
            <w:r w:rsidRPr="00911B16">
              <w:rPr>
                <w:sz w:val="22"/>
              </w:rPr>
              <w:t>https://educationendowmentfoundation.org.uk/education-evidence/teaching-learning-toolkit/small-group-tuition</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C4AB" w14:textId="3807BFE1" w:rsidR="00911B16" w:rsidRDefault="00911B16">
            <w:pPr>
              <w:pStyle w:val="TableRowCentered"/>
              <w:jc w:val="left"/>
              <w:rPr>
                <w:sz w:val="22"/>
              </w:rPr>
            </w:pPr>
            <w:r>
              <w:rPr>
                <w:sz w:val="22"/>
              </w:rPr>
              <w:t>1,2,3</w:t>
            </w:r>
          </w:p>
        </w:tc>
      </w:tr>
      <w:tr w:rsidR="00E66558" w14:paraId="2A7D5530" w14:textId="77777777" w:rsidTr="00911B16">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138D953" w:rsidR="00E66558" w:rsidRDefault="00911B16">
            <w:pPr>
              <w:pStyle w:val="TableRow"/>
              <w:rPr>
                <w:i/>
                <w:sz w:val="22"/>
              </w:rPr>
            </w:pPr>
            <w:r>
              <w:t>Targeted small group reading support in KS1 and KS2</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B89D2" w14:textId="77777777" w:rsidR="00911B16" w:rsidRDefault="00911B16" w:rsidP="00911B16">
            <w:pPr>
              <w:pStyle w:val="TableRowCentered"/>
              <w:jc w:val="left"/>
              <w:rPr>
                <w:sz w:val="22"/>
              </w:rPr>
            </w:pPr>
            <w:r>
              <w:rPr>
                <w:sz w:val="22"/>
              </w:rPr>
              <w:t>Small Group Tuition – EEF</w:t>
            </w:r>
          </w:p>
          <w:p w14:paraId="72A31E3E" w14:textId="77777777" w:rsidR="00911B16" w:rsidRDefault="00911B16" w:rsidP="00911B16">
            <w:pPr>
              <w:pStyle w:val="TableRowCentered"/>
              <w:jc w:val="left"/>
              <w:rPr>
                <w:sz w:val="22"/>
              </w:rPr>
            </w:pPr>
          </w:p>
          <w:p w14:paraId="2A7D552E" w14:textId="76CC325F" w:rsidR="00E66558" w:rsidRDefault="00911B16" w:rsidP="00911B16">
            <w:pPr>
              <w:pStyle w:val="TableRowCentered"/>
              <w:jc w:val="left"/>
              <w:rPr>
                <w:sz w:val="22"/>
              </w:rPr>
            </w:pPr>
            <w:r w:rsidRPr="00911B16">
              <w:rPr>
                <w:sz w:val="22"/>
              </w:rPr>
              <w:t>https://educationendowmentfoundation.org.uk/education-evidence/teaching-learning-toolkit/small-group-tuition</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59C8D6" w:rsidR="00E66558" w:rsidRDefault="00911B16">
            <w:pPr>
              <w:pStyle w:val="TableRowCentered"/>
              <w:jc w:val="left"/>
              <w:rPr>
                <w:sz w:val="22"/>
              </w:rPr>
            </w:pPr>
            <w:r>
              <w:rPr>
                <w:sz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BAC02E5" w:rsidR="00E66558" w:rsidRDefault="009D71E8">
      <w:pPr>
        <w:spacing w:before="240" w:after="120"/>
      </w:pPr>
      <w:r>
        <w:t xml:space="preserve">Budgeted cost: </w:t>
      </w:r>
      <w:r w:rsidRPr="00C36837">
        <w:t xml:space="preserve">£ </w:t>
      </w:r>
      <w:r w:rsidR="00C36837" w:rsidRPr="00C36837">
        <w:t>2</w:t>
      </w:r>
      <w:r w:rsidR="00911B16">
        <w:t>5</w:t>
      </w:r>
      <w:r w:rsidR="00C36837" w:rsidRPr="00C36837">
        <w:t>,000</w:t>
      </w:r>
    </w:p>
    <w:tbl>
      <w:tblPr>
        <w:tblW w:w="5000" w:type="pct"/>
        <w:tblCellMar>
          <w:left w:w="10" w:type="dxa"/>
          <w:right w:w="10" w:type="dxa"/>
        </w:tblCellMar>
        <w:tblLook w:val="04A0" w:firstRow="1" w:lastRow="0" w:firstColumn="1" w:lastColumn="0" w:noHBand="0" w:noVBand="1"/>
      </w:tblPr>
      <w:tblGrid>
        <w:gridCol w:w="2018"/>
        <w:gridCol w:w="5871"/>
        <w:gridCol w:w="1597"/>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41DA39F" w:rsidR="00E66558" w:rsidRDefault="00911B16">
            <w:pPr>
              <w:pStyle w:val="TableRow"/>
            </w:pPr>
            <w:r>
              <w:lastRenderedPageBreak/>
              <w:t>Nurture interventions for pupils with identified wellbeing needs; training for staff on supporting children with mental health, including for the Mental Health Champion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90B6" w14:textId="1C6A7EBD" w:rsidR="00911B16" w:rsidRDefault="00911B16">
            <w:pPr>
              <w:pStyle w:val="TableRowCentered"/>
              <w:jc w:val="left"/>
              <w:rPr>
                <w:sz w:val="22"/>
              </w:rPr>
            </w:pPr>
            <w:r>
              <w:rPr>
                <w:sz w:val="22"/>
              </w:rPr>
              <w:t>Social and emotional Learning - EEF</w:t>
            </w:r>
          </w:p>
          <w:p w14:paraId="798D7208" w14:textId="77777777" w:rsidR="00911B16" w:rsidRDefault="00911B16">
            <w:pPr>
              <w:pStyle w:val="TableRowCentered"/>
              <w:jc w:val="left"/>
              <w:rPr>
                <w:sz w:val="22"/>
              </w:rPr>
            </w:pPr>
          </w:p>
          <w:p w14:paraId="2A7D5539" w14:textId="18CC8816" w:rsidR="00E66558" w:rsidRDefault="00911B16">
            <w:pPr>
              <w:pStyle w:val="TableRowCentered"/>
              <w:jc w:val="left"/>
              <w:rPr>
                <w:sz w:val="22"/>
              </w:rPr>
            </w:pPr>
            <w:r w:rsidRPr="00911B16">
              <w:rPr>
                <w:sz w:val="22"/>
              </w:rPr>
              <w:t>https://educationendowmentfoundation.org.uk/education-evidence/teaching-learning-toolkit/social-and-emotional-learning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14895A0" w:rsidR="00E66558" w:rsidRDefault="00911B16">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52B50CF" w:rsidR="00E66558" w:rsidRDefault="00911B16" w:rsidP="00911B16">
            <w:pPr>
              <w:pStyle w:val="TableRow"/>
              <w:rPr>
                <w:i/>
                <w:sz w:val="22"/>
              </w:rPr>
            </w:pPr>
            <w:r>
              <w:t>Implementation of whole school strategies to monitor and improve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F35A681" w:rsidR="00E66558" w:rsidRDefault="00911B16">
            <w:pPr>
              <w:pStyle w:val="TableRowCentered"/>
              <w:jc w:val="left"/>
              <w:rPr>
                <w:sz w:val="22"/>
              </w:rPr>
            </w:pPr>
            <w:r>
              <w:rPr>
                <w:sz w:val="22"/>
              </w:rPr>
              <w:t>Improving School attendance – support for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8A0EAD8" w:rsidR="00E66558" w:rsidRDefault="00911B16">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02030B1B" w:rsidR="00E66558" w:rsidRDefault="009D71E8" w:rsidP="00120AB1">
      <w:r>
        <w:rPr>
          <w:b/>
          <w:bCs/>
          <w:color w:val="104F75"/>
          <w:sz w:val="28"/>
          <w:szCs w:val="28"/>
        </w:rPr>
        <w:t xml:space="preserve">Total budgeted cost: £ </w:t>
      </w:r>
      <w:r w:rsidR="00911B16">
        <w:rPr>
          <w:i/>
          <w:iCs/>
          <w:color w:val="104F75"/>
          <w:sz w:val="28"/>
          <w:szCs w:val="28"/>
        </w:rPr>
        <w:t>101,900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5AF77" w14:textId="77777777" w:rsidR="00C36837" w:rsidRDefault="00C36837" w:rsidP="00242093">
            <w:pPr>
              <w:spacing w:before="60"/>
            </w:pPr>
            <w:r>
              <w:t>202</w:t>
            </w:r>
            <w:r>
              <w:t>2</w:t>
            </w:r>
            <w:r>
              <w:t>/2</w:t>
            </w:r>
            <w:r>
              <w:t>3</w:t>
            </w:r>
            <w:r>
              <w:t xml:space="preserve"> Pupil outcomes using the same rigour and procedures as statutory assessments: </w:t>
            </w:r>
          </w:p>
          <w:p w14:paraId="2372888F" w14:textId="77777777" w:rsidR="00C36837" w:rsidRDefault="00C36837" w:rsidP="00242093">
            <w:pPr>
              <w:spacing w:before="60"/>
            </w:pPr>
            <w:r>
              <w:t xml:space="preserve">GLD: 23% of disadvantaged pupils gained a Good Level of Development. 44% of the full cohort achieved GLD. </w:t>
            </w:r>
          </w:p>
          <w:p w14:paraId="661685BA" w14:textId="77777777" w:rsidR="00C36837" w:rsidRDefault="00C36837" w:rsidP="00242093">
            <w:pPr>
              <w:spacing w:before="60"/>
            </w:pPr>
            <w:r>
              <w:t xml:space="preserve">Phonics: 67% of disadvantaged Y1 pupils passed the phonics screening check. </w:t>
            </w:r>
          </w:p>
          <w:p w14:paraId="0CDA6F28" w14:textId="77777777" w:rsidR="00C36837" w:rsidRDefault="00C36837" w:rsidP="00242093">
            <w:pPr>
              <w:spacing w:before="60"/>
            </w:pPr>
            <w:r>
              <w:t xml:space="preserve">Year 2: Reading 33% disadvantaged pupils were working at ARE; Writing 0% ARE (full cohort); Maths 60% disadvantaged pupil were working at ARE. </w:t>
            </w:r>
          </w:p>
          <w:p w14:paraId="65501D08" w14:textId="77777777" w:rsidR="00C36837" w:rsidRDefault="00C36837" w:rsidP="00242093">
            <w:pPr>
              <w:spacing w:before="60"/>
            </w:pPr>
            <w:r>
              <w:t xml:space="preserve">Year 6: Reading 77% disadvantaged pupils were working at ARE, with 33% working at greater depth; Writing 67% disadvantaged pupils were working at ARE; Maths 89% disadvantaged pupils were working at ARE, with 22% working at greater depth. </w:t>
            </w:r>
          </w:p>
          <w:p w14:paraId="5D94616E" w14:textId="5CC811F9" w:rsidR="00C36837" w:rsidRDefault="00C36837" w:rsidP="00242093">
            <w:pPr>
              <w:spacing w:before="60"/>
            </w:pPr>
            <w:r>
              <w:t xml:space="preserve">RWM 56% disadvantaged pupils achieved a combined ARE. </w:t>
            </w:r>
          </w:p>
          <w:p w14:paraId="36FE2C92" w14:textId="77777777" w:rsidR="00C36837" w:rsidRDefault="00C36837" w:rsidP="00242093">
            <w:pPr>
              <w:spacing w:before="60"/>
            </w:pPr>
            <w:r>
              <w:t>The greatest impact on children’s learning has been seen in the lower end of the school and in writing throughout KS2.</w:t>
            </w:r>
          </w:p>
          <w:p w14:paraId="2CD09D88" w14:textId="77777777" w:rsidR="00C36837" w:rsidRDefault="00C36837" w:rsidP="00242093">
            <w:pPr>
              <w:spacing w:before="60"/>
            </w:pPr>
            <w:r>
              <w:t xml:space="preserve">School did observe a significant impact on a small number of children in terms of mental health; individual support by the Mental Health Champion was put into place for identified children and a number of these continue in 2021/22. </w:t>
            </w:r>
          </w:p>
          <w:p w14:paraId="5023926C" w14:textId="0266622A" w:rsidR="0064167B" w:rsidRPr="002F4C6F" w:rsidRDefault="00C36837" w:rsidP="00242093">
            <w:pPr>
              <w:spacing w:before="60"/>
              <w:rPr>
                <w:i/>
                <w:iCs/>
                <w:lang w:eastAsia="en-US"/>
              </w:rPr>
            </w:pPr>
            <w:r>
              <w:t>Overall, the Pupil Premium funding was used effectively to support the wellbeing and learning of disadvantaged children</w:t>
            </w:r>
          </w:p>
        </w:tc>
      </w:tr>
    </w:tbl>
    <w:p w14:paraId="2A7D5548" w14:textId="0199D85C" w:rsidR="00E66558" w:rsidRDefault="006D6372" w:rsidP="00A82A98">
      <w:pPr>
        <w:pStyle w:val="Heading2"/>
      </w:pPr>
      <w:r>
        <w:t>E</w:t>
      </w:r>
      <w:r w:rsidR="009D71E8">
        <w:t xml:space="preserve">xternally provided </w:t>
      </w:r>
      <w:proofErr w:type="gramStart"/>
      <w:r w:rsidR="009D71E8" w:rsidRPr="00781713">
        <w:t>programmes</w:t>
      </w:r>
      <w:proofErr w:type="gramEnd"/>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60E93CAE" w:rsidR="00E66558" w:rsidRPr="00AA355B" w:rsidRDefault="00911B16">
            <w:pPr>
              <w:spacing w:before="120" w:after="120"/>
              <w:rPr>
                <w:rFonts w:cs="Arial"/>
                <w:i/>
                <w:iCs/>
              </w:rPr>
            </w:pPr>
            <w:r>
              <w:t>A strength of our school is that we know our families very well and are able to offer support and signpost to the parents, including those with children deemed to be disadvantaged.</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C8CD" w14:textId="77777777" w:rsidR="00B16852" w:rsidRDefault="00B16852">
      <w:pPr>
        <w:spacing w:after="0" w:line="240" w:lineRule="auto"/>
      </w:pPr>
      <w:r>
        <w:separator/>
      </w:r>
    </w:p>
  </w:endnote>
  <w:endnote w:type="continuationSeparator" w:id="0">
    <w:p w14:paraId="69C594FB" w14:textId="77777777" w:rsidR="00B16852" w:rsidRDefault="00B16852">
      <w:pPr>
        <w:spacing w:after="0" w:line="240" w:lineRule="auto"/>
      </w:pPr>
      <w:r>
        <w:continuationSeparator/>
      </w:r>
    </w:p>
  </w:endnote>
  <w:endnote w:type="continuationNotice" w:id="1">
    <w:p w14:paraId="52AB4D3F" w14:textId="77777777" w:rsidR="00B16852" w:rsidRDefault="00B1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31B8" w14:textId="77777777" w:rsidR="00B16852" w:rsidRDefault="00B16852">
      <w:pPr>
        <w:spacing w:after="0" w:line="240" w:lineRule="auto"/>
      </w:pPr>
      <w:r>
        <w:separator/>
      </w:r>
    </w:p>
  </w:footnote>
  <w:footnote w:type="continuationSeparator" w:id="0">
    <w:p w14:paraId="1D558F82" w14:textId="77777777" w:rsidR="00B16852" w:rsidRDefault="00B16852">
      <w:pPr>
        <w:spacing w:after="0" w:line="240" w:lineRule="auto"/>
      </w:pPr>
      <w:r>
        <w:continuationSeparator/>
      </w:r>
    </w:p>
  </w:footnote>
  <w:footnote w:type="continuationNotice" w:id="1">
    <w:p w14:paraId="243E1C18" w14:textId="77777777" w:rsidR="00B16852" w:rsidRDefault="00B16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2"/>
  </w:num>
  <w:num w:numId="12" w16cid:durableId="1812097430">
    <w:abstractNumId w:val="12"/>
  </w:num>
  <w:num w:numId="13" w16cid:durableId="42288650">
    <w:abstractNumId w:val="8"/>
  </w:num>
  <w:num w:numId="14" w16cid:durableId="172171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2EA8"/>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1B16"/>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6852"/>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6837"/>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5" ma:contentTypeDescription="Create a new document." ma:contentTypeScope="" ma:versionID="73262ba9944db0902bfcf82b265a4971">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8562681cef47bd2ce9fbe1fa680a3e6f" ns2:_="" ns3:_="">
    <xsd:import namespace="d51b4715-5d0a-46ec-8682-b5b8c8e489eb"/>
    <xsd:import namespace="1f00c4c0-b395-47a6-834c-c17dff8c90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28bb92-0cd7-4cbf-87b0-5df7812e9239}"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598B-2CDA-41EC-8835-715AB371D933}"/>
</file>

<file path=customXml/itemProps2.xml><?xml version="1.0" encoding="utf-8"?>
<ds:datastoreItem xmlns:ds="http://schemas.openxmlformats.org/officeDocument/2006/customXml" ds:itemID="{71D22EE3-4CD7-41E0-8E63-29011BC4C77C}"/>
</file>

<file path=docProps/app.xml><?xml version="1.0" encoding="utf-8"?>
<Properties xmlns="http://schemas.openxmlformats.org/officeDocument/2006/extended-properties" xmlns:vt="http://schemas.openxmlformats.org/officeDocument/2006/docPropsVTypes">
  <Template>Normal.dotm</Template>
  <TotalTime>10</TotalTime>
  <Pages>9</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Paul Whitehead</cp:lastModifiedBy>
  <cp:revision>2</cp:revision>
  <cp:lastPrinted>2014-09-18T05:26:00Z</cp:lastPrinted>
  <dcterms:created xsi:type="dcterms:W3CDTF">2024-03-04T16:10:00Z</dcterms:created>
  <dcterms:modified xsi:type="dcterms:W3CDTF">2024-03-04T16:10:00Z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